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483" w:rsidRDefault="00587483" w:rsidP="00587483"/>
    <w:p w:rsidR="00587483" w:rsidRDefault="00587483" w:rsidP="00587483"/>
    <w:p w:rsidR="00587483" w:rsidRDefault="00587483" w:rsidP="00587483">
      <w:pPr>
        <w:rPr>
          <w:rFonts w:ascii="Verdana" w:hAnsi="Verdana"/>
          <w:bCs/>
          <w:color w:val="000000"/>
        </w:rPr>
      </w:pPr>
    </w:p>
    <w:p w:rsidR="00587483" w:rsidRDefault="00587483" w:rsidP="00587483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SİMAV BELEDİYE MECLİSİNİN 2024 ARALIK AYI</w:t>
      </w:r>
      <w:r>
        <w:rPr>
          <w:rFonts w:ascii="Verdana" w:hAnsi="Verdana"/>
          <w:b/>
          <w:sz w:val="28"/>
          <w:szCs w:val="28"/>
        </w:rPr>
        <w:br/>
        <w:t>MECLİS KARAR ÖZETLERİ</w:t>
      </w:r>
    </w:p>
    <w:p w:rsidR="00587483" w:rsidRDefault="00587483" w:rsidP="00587483">
      <w:pPr>
        <w:jc w:val="center"/>
        <w:rPr>
          <w:b/>
        </w:rPr>
      </w:pPr>
    </w:p>
    <w:p w:rsidR="00587483" w:rsidRDefault="00587483" w:rsidP="0058748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             Simav Belediye Meclisi Meclis Başkanı Vekili Belediye Başkanı Vekili Mehmet GÖRO, Meclis Üyeleri Mehmet Akif </w:t>
      </w:r>
      <w:proofErr w:type="spellStart"/>
      <w:proofErr w:type="gramStart"/>
      <w:r>
        <w:rPr>
          <w:rFonts w:ascii="Verdana" w:hAnsi="Verdana"/>
        </w:rPr>
        <w:t>GÖK,Hasan</w:t>
      </w:r>
      <w:proofErr w:type="spellEnd"/>
      <w:proofErr w:type="gramEnd"/>
      <w:r>
        <w:rPr>
          <w:rFonts w:ascii="Verdana" w:hAnsi="Verdana"/>
        </w:rPr>
        <w:t xml:space="preserve"> Ali </w:t>
      </w:r>
      <w:proofErr w:type="spellStart"/>
      <w:r>
        <w:rPr>
          <w:rFonts w:ascii="Verdana" w:hAnsi="Verdana"/>
        </w:rPr>
        <w:t>ÖZER,Gülbin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ÇAYIR,Emre</w:t>
      </w:r>
      <w:proofErr w:type="spellEnd"/>
      <w:r>
        <w:rPr>
          <w:rFonts w:ascii="Verdana" w:hAnsi="Verdana"/>
        </w:rPr>
        <w:t xml:space="preserve"> KARAAĞAÇ, Ahmet AYHAN, İbrahim </w:t>
      </w:r>
      <w:proofErr w:type="spellStart"/>
      <w:r>
        <w:rPr>
          <w:rFonts w:ascii="Verdana" w:hAnsi="Verdana"/>
        </w:rPr>
        <w:t>AYDOĞAN,Eşref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ASLAN,Raşit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KAZAK,Fatih</w:t>
      </w:r>
      <w:proofErr w:type="spellEnd"/>
      <w:r>
        <w:rPr>
          <w:rFonts w:ascii="Verdana" w:hAnsi="Verdana"/>
        </w:rPr>
        <w:t xml:space="preserve"> KALAY, Hicret KARAMAN KAYMAK, Recep GÜLEÇ, Mehmet SALGAR, Abdullah Emre ÇETİNER ve Yasin ÖZER’ in iştiraki ile 02.12.2024 Pazartesi günü saat: 21.15’de toplandı.</w:t>
      </w:r>
    </w:p>
    <w:p w:rsidR="00587483" w:rsidRDefault="00587483" w:rsidP="00587483">
      <w:pPr>
        <w:jc w:val="both"/>
        <w:rPr>
          <w:rFonts w:ascii="Verdana" w:hAnsi="Verdana"/>
        </w:rPr>
      </w:pPr>
    </w:p>
    <w:p w:rsidR="00587483" w:rsidRDefault="00587483" w:rsidP="00587483">
      <w:pPr>
        <w:jc w:val="both"/>
        <w:rPr>
          <w:rFonts w:ascii="Verdana" w:hAnsi="Verdana"/>
        </w:rPr>
      </w:pPr>
    </w:p>
    <w:p w:rsidR="00587483" w:rsidRDefault="00587483" w:rsidP="00587483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Gündem Maddelerinin müzakerelerine geçildi. </w:t>
      </w:r>
    </w:p>
    <w:p w:rsidR="00587483" w:rsidRPr="00587483" w:rsidRDefault="00587483" w:rsidP="00587483">
      <w:pPr>
        <w:numPr>
          <w:ilvl w:val="0"/>
          <w:numId w:val="1"/>
        </w:numPr>
        <w:ind w:left="0" w:firstLine="540"/>
        <w:jc w:val="both"/>
        <w:rPr>
          <w:rFonts w:ascii="Verdana" w:hAnsi="Verdana"/>
          <w:bCs/>
        </w:rPr>
      </w:pPr>
      <w:r w:rsidRPr="00587483">
        <w:rPr>
          <w:rFonts w:ascii="Verdana" w:hAnsi="Verdana"/>
        </w:rPr>
        <w:t>Gündemin 1. maddesinde</w:t>
      </w:r>
      <w:r w:rsidRPr="00587483">
        <w:rPr>
          <w:rFonts w:ascii="Verdana" w:hAnsi="Verdana"/>
          <w:b/>
          <w:sz w:val="22"/>
          <w:szCs w:val="22"/>
        </w:rPr>
        <w:t xml:space="preserve"> </w:t>
      </w:r>
      <w:r w:rsidRPr="00587483">
        <w:rPr>
          <w:rFonts w:ascii="Verdana" w:hAnsi="Verdana"/>
        </w:rPr>
        <w:t xml:space="preserve">yazılı olan 5393 Sayılı Belediye Kanununun 18. Maddesinin (I) bendi gereğince </w:t>
      </w:r>
      <w:r w:rsidRPr="00587483">
        <w:rPr>
          <w:rFonts w:ascii="Verdana" w:eastAsiaTheme="minorHAnsi" w:hAnsi="Verdana"/>
          <w:color w:val="000000"/>
          <w:lang w:eastAsia="en-US"/>
        </w:rPr>
        <w:t xml:space="preserve">6. derece Teknisyen kadrosunun iptal edilerek, 3. derece Tekniker kadrosunun </w:t>
      </w:r>
      <w:proofErr w:type="gramStart"/>
      <w:r w:rsidRPr="00587483">
        <w:rPr>
          <w:rFonts w:ascii="Verdana" w:eastAsiaTheme="minorHAnsi" w:hAnsi="Verdana"/>
          <w:color w:val="000000"/>
          <w:lang w:eastAsia="en-US"/>
        </w:rPr>
        <w:t>ihdasının , 5</w:t>
      </w:r>
      <w:proofErr w:type="gramEnd"/>
      <w:r w:rsidRPr="00587483">
        <w:rPr>
          <w:rFonts w:ascii="Verdana" w:eastAsiaTheme="minorHAnsi" w:hAnsi="Verdana"/>
          <w:color w:val="000000"/>
          <w:lang w:eastAsia="en-US"/>
        </w:rPr>
        <w:t>. derece Tekniker kadrosunun iptal edilerek 3. derece Tekniker kadrosunun ihdasının  kabul ve onayına oybirliği ile karar verildi.</w:t>
      </w:r>
    </w:p>
    <w:p w:rsidR="00587483" w:rsidRPr="006336DF" w:rsidRDefault="00587483" w:rsidP="006336DF">
      <w:pPr>
        <w:numPr>
          <w:ilvl w:val="0"/>
          <w:numId w:val="1"/>
        </w:numPr>
        <w:ind w:left="0" w:firstLine="540"/>
        <w:jc w:val="both"/>
        <w:rPr>
          <w:rFonts w:ascii="Verdana" w:hAnsi="Verdana"/>
          <w:bCs/>
        </w:rPr>
      </w:pPr>
      <w:r>
        <w:rPr>
          <w:rFonts w:ascii="Verdana" w:hAnsi="Verdana"/>
        </w:rPr>
        <w:t>Gündemin 2. maddesinde</w:t>
      </w: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</w:rPr>
        <w:t xml:space="preserve">yazılı </w:t>
      </w:r>
      <w:r w:rsidRPr="006336DF">
        <w:rPr>
          <w:rFonts w:ascii="Verdana" w:hAnsi="Verdana"/>
        </w:rPr>
        <w:t xml:space="preserve">olan </w:t>
      </w:r>
      <w:r w:rsidRPr="006336DF">
        <w:rPr>
          <w:rFonts w:ascii="Verdana" w:hAnsi="Verdana"/>
          <w:color w:val="000000"/>
        </w:rPr>
        <w:t>İlçemiz mücavir alan sınırlarının güncellenmesi ve 19 mahallemizin sınırlarının dü</w:t>
      </w:r>
      <w:r w:rsidR="006336DF" w:rsidRPr="006336DF">
        <w:rPr>
          <w:rFonts w:ascii="Verdana" w:hAnsi="Verdana"/>
          <w:color w:val="000000"/>
        </w:rPr>
        <w:t>zeltilmesine</w:t>
      </w:r>
      <w:r w:rsidR="006336DF">
        <w:rPr>
          <w:color w:val="000000"/>
        </w:rPr>
        <w:t xml:space="preserve"> </w:t>
      </w:r>
      <w:r w:rsidRPr="006336DF">
        <w:rPr>
          <w:rFonts w:ascii="Verdana" w:hAnsi="Verdana"/>
          <w:bCs/>
          <w:color w:val="000000"/>
        </w:rPr>
        <w:t>oybirliği ile karar verildi</w:t>
      </w:r>
      <w:r w:rsidR="006336DF">
        <w:rPr>
          <w:rFonts w:ascii="Verdana" w:hAnsi="Verdana"/>
          <w:bCs/>
          <w:color w:val="000000"/>
        </w:rPr>
        <w:t>.</w:t>
      </w:r>
    </w:p>
    <w:p w:rsidR="006336DF" w:rsidRPr="006336DF" w:rsidRDefault="006336DF" w:rsidP="006336DF">
      <w:pPr>
        <w:numPr>
          <w:ilvl w:val="0"/>
          <w:numId w:val="1"/>
        </w:numPr>
        <w:ind w:left="0" w:firstLine="540"/>
        <w:jc w:val="both"/>
        <w:rPr>
          <w:rFonts w:ascii="Verdana" w:hAnsi="Verdana"/>
          <w:bCs/>
        </w:rPr>
      </w:pPr>
      <w:r w:rsidRPr="006336DF">
        <w:rPr>
          <w:rFonts w:ascii="Verdana" w:hAnsi="Verdana"/>
        </w:rPr>
        <w:t>Gündemin 3. maddesinde</w:t>
      </w:r>
      <w:r w:rsidRPr="006336DF">
        <w:rPr>
          <w:rFonts w:ascii="Verdana" w:hAnsi="Verdana"/>
          <w:b/>
          <w:sz w:val="22"/>
          <w:szCs w:val="22"/>
        </w:rPr>
        <w:t xml:space="preserve"> </w:t>
      </w:r>
      <w:r w:rsidRPr="006336DF">
        <w:rPr>
          <w:rFonts w:ascii="Verdana" w:hAnsi="Verdana"/>
        </w:rPr>
        <w:t xml:space="preserve">yazılı olan </w:t>
      </w:r>
      <w:r w:rsidRPr="006336DF">
        <w:rPr>
          <w:rFonts w:ascii="Verdana" w:hAnsi="Verdana"/>
          <w:color w:val="000000"/>
        </w:rPr>
        <w:t xml:space="preserve">Mülkiyeti Belediyemize ait 35 adet müstakil arsa vasıflı taşınmazın satılması konusunun yapılan müzakeresinde; </w:t>
      </w:r>
      <w:r w:rsidRPr="006336DF">
        <w:rPr>
          <w:rFonts w:ascii="Verdana" w:eastAsiaTheme="minorHAnsi" w:hAnsi="Verdana"/>
          <w:lang w:eastAsia="en-US"/>
        </w:rPr>
        <w:t>taşınmazların</w:t>
      </w:r>
      <w:r w:rsidRPr="006336DF">
        <w:rPr>
          <w:rFonts w:ascii="Verdana" w:eastAsiaTheme="minorHAnsi" w:hAnsi="Verdana"/>
          <w:color w:val="000000"/>
          <w:lang w:eastAsia="en-US"/>
        </w:rPr>
        <w:t xml:space="preserve"> 5393 Sayılı Belediye Kanununun</w:t>
      </w:r>
      <w:r w:rsidRPr="006336DF">
        <w:rPr>
          <w:rFonts w:ascii="Verdana" w:eastAsiaTheme="minorHAnsi" w:hAnsi="Verdana"/>
          <w:lang w:eastAsia="en-US"/>
        </w:rPr>
        <w:t xml:space="preserve"> </w:t>
      </w:r>
      <w:r w:rsidRPr="006336DF">
        <w:rPr>
          <w:rFonts w:ascii="Verdana" w:eastAsiaTheme="minorHAnsi" w:hAnsi="Verdana"/>
          <w:color w:val="000000"/>
          <w:lang w:eastAsia="en-US"/>
        </w:rPr>
        <w:t>18. Maddesinin (e) bendi gereğince satılmalarına,</w:t>
      </w:r>
      <w:r w:rsidRPr="006336DF">
        <w:rPr>
          <w:rFonts w:ascii="Verdana" w:hAnsi="Verdana"/>
          <w:bCs/>
        </w:rPr>
        <w:t xml:space="preserve"> </w:t>
      </w:r>
      <w:r w:rsidRPr="006336DF">
        <w:rPr>
          <w:rFonts w:ascii="Verdana" w:eastAsiaTheme="minorHAnsi" w:hAnsi="Verdana"/>
          <w:color w:val="000000"/>
          <w:lang w:eastAsia="en-US"/>
        </w:rPr>
        <w:t xml:space="preserve">Bedel takdiri ve satış işlemleri için Belediye Encümenine yetki verilmesine, </w:t>
      </w:r>
      <w:r w:rsidRPr="006336DF">
        <w:rPr>
          <w:rFonts w:ascii="Verdana" w:eastAsia="MS Mincho" w:hAnsi="Verdana"/>
          <w:color w:val="000000"/>
          <w:lang w:eastAsia="ja-JP"/>
        </w:rPr>
        <w:t>(</w:t>
      </w:r>
      <w:r w:rsidRPr="006336DF">
        <w:rPr>
          <w:rFonts w:ascii="Verdana" w:hAnsi="Verdana"/>
        </w:rPr>
        <w:t xml:space="preserve">Fatih </w:t>
      </w:r>
      <w:proofErr w:type="spellStart"/>
      <w:proofErr w:type="gramStart"/>
      <w:r w:rsidRPr="006336DF">
        <w:rPr>
          <w:rFonts w:ascii="Verdana" w:hAnsi="Verdana"/>
        </w:rPr>
        <w:t>KALAY,Hicret</w:t>
      </w:r>
      <w:proofErr w:type="spellEnd"/>
      <w:proofErr w:type="gramEnd"/>
      <w:r w:rsidRPr="006336DF">
        <w:rPr>
          <w:rFonts w:ascii="Verdana" w:hAnsi="Verdana"/>
        </w:rPr>
        <w:t xml:space="preserve"> KARAMAN </w:t>
      </w:r>
      <w:proofErr w:type="spellStart"/>
      <w:r w:rsidRPr="006336DF">
        <w:rPr>
          <w:rFonts w:ascii="Verdana" w:hAnsi="Verdana"/>
        </w:rPr>
        <w:t>KAYMAK,Recep</w:t>
      </w:r>
      <w:proofErr w:type="spellEnd"/>
      <w:r w:rsidRPr="006336DF">
        <w:rPr>
          <w:rFonts w:ascii="Verdana" w:hAnsi="Verdana"/>
        </w:rPr>
        <w:t xml:space="preserve"> </w:t>
      </w:r>
      <w:proofErr w:type="spellStart"/>
      <w:r w:rsidRPr="006336DF">
        <w:rPr>
          <w:rFonts w:ascii="Verdana" w:hAnsi="Verdana"/>
        </w:rPr>
        <w:t>GÜLEÇ,Mehmet</w:t>
      </w:r>
      <w:proofErr w:type="spellEnd"/>
      <w:r w:rsidRPr="006336DF">
        <w:rPr>
          <w:rFonts w:ascii="Verdana" w:hAnsi="Verdana"/>
        </w:rPr>
        <w:t xml:space="preserve"> </w:t>
      </w:r>
      <w:proofErr w:type="spellStart"/>
      <w:r w:rsidRPr="006336DF">
        <w:rPr>
          <w:rFonts w:ascii="Verdana" w:hAnsi="Verdana"/>
        </w:rPr>
        <w:t>SALGAR,Abdullah</w:t>
      </w:r>
      <w:proofErr w:type="spellEnd"/>
      <w:r w:rsidRPr="006336DF">
        <w:rPr>
          <w:rFonts w:ascii="Verdana" w:hAnsi="Verdana"/>
        </w:rPr>
        <w:t xml:space="preserve"> Emre ÇETİNER ve Yasin ÖZER’ in ret oyları ile) oyçokluğuyla karar verildi.</w:t>
      </w:r>
    </w:p>
    <w:p w:rsidR="006336DF" w:rsidRPr="006336DF" w:rsidRDefault="006336DF" w:rsidP="006336DF">
      <w:pPr>
        <w:numPr>
          <w:ilvl w:val="0"/>
          <w:numId w:val="1"/>
        </w:numPr>
        <w:ind w:left="0" w:firstLine="540"/>
        <w:jc w:val="both"/>
        <w:rPr>
          <w:rFonts w:ascii="Verdana" w:hAnsi="Verdana"/>
          <w:bCs/>
        </w:rPr>
      </w:pPr>
      <w:r>
        <w:rPr>
          <w:rFonts w:ascii="Verdana" w:hAnsi="Verdana"/>
        </w:rPr>
        <w:t>Gündemin 4</w:t>
      </w:r>
      <w:r w:rsidRPr="006336DF">
        <w:rPr>
          <w:rFonts w:ascii="Verdana" w:hAnsi="Verdana"/>
        </w:rPr>
        <w:t>. maddesinde</w:t>
      </w:r>
      <w:r w:rsidRPr="006336DF">
        <w:rPr>
          <w:rFonts w:ascii="Verdana" w:hAnsi="Verdana"/>
          <w:b/>
          <w:sz w:val="22"/>
          <w:szCs w:val="22"/>
        </w:rPr>
        <w:t xml:space="preserve"> </w:t>
      </w:r>
      <w:r w:rsidRPr="006336DF">
        <w:rPr>
          <w:rFonts w:ascii="Verdana" w:hAnsi="Verdana"/>
        </w:rPr>
        <w:t>yazılı olan</w:t>
      </w:r>
      <w:r>
        <w:rPr>
          <w:rFonts w:ascii="Verdana" w:hAnsi="Verdana"/>
        </w:rPr>
        <w:t xml:space="preserve"> </w:t>
      </w:r>
      <w:r w:rsidRPr="006336DF">
        <w:rPr>
          <w:rFonts w:ascii="Verdana" w:hAnsi="Verdana"/>
          <w:color w:val="000000"/>
        </w:rPr>
        <w:t xml:space="preserve">Kentsel arama kurtarma akreditasyon alanında hafif seviyede ekip akredite edilmesi, başvuru sürecinin başlaması ve belirtilen araç-gereçlerin akreditasyonu yapılmış personelin görevlendirilen bölgeye ivedi olarak sevki için Belediye Başkanına yetki verilmesine </w:t>
      </w:r>
      <w:r w:rsidRPr="006336DF">
        <w:rPr>
          <w:rFonts w:ascii="Verdana" w:hAnsi="Verdana"/>
          <w:bCs/>
          <w:color w:val="000000"/>
        </w:rPr>
        <w:t>oybirliği ile karar verildi</w:t>
      </w:r>
      <w:r>
        <w:rPr>
          <w:rFonts w:ascii="Verdana" w:hAnsi="Verdana"/>
          <w:bCs/>
          <w:color w:val="000000"/>
        </w:rPr>
        <w:t>.</w:t>
      </w:r>
    </w:p>
    <w:p w:rsidR="006336DF" w:rsidRPr="006336DF" w:rsidRDefault="006336DF" w:rsidP="006336DF">
      <w:pPr>
        <w:numPr>
          <w:ilvl w:val="0"/>
          <w:numId w:val="1"/>
        </w:numPr>
        <w:ind w:left="0" w:firstLine="540"/>
        <w:jc w:val="both"/>
        <w:rPr>
          <w:rFonts w:ascii="Verdana" w:hAnsi="Verdana"/>
          <w:bCs/>
        </w:rPr>
      </w:pPr>
      <w:r w:rsidRPr="006336DF">
        <w:rPr>
          <w:rFonts w:ascii="Verdana" w:hAnsi="Verdana"/>
        </w:rPr>
        <w:t>Gündemin 5. maddesinde</w:t>
      </w:r>
      <w:r w:rsidRPr="006336DF">
        <w:rPr>
          <w:rFonts w:ascii="Verdana" w:hAnsi="Verdana"/>
          <w:b/>
          <w:sz w:val="22"/>
          <w:szCs w:val="22"/>
        </w:rPr>
        <w:t xml:space="preserve"> </w:t>
      </w:r>
      <w:r w:rsidRPr="006336DF">
        <w:rPr>
          <w:rFonts w:ascii="Verdana" w:hAnsi="Verdana"/>
        </w:rPr>
        <w:t xml:space="preserve">yazılı olan  </w:t>
      </w:r>
      <w:r w:rsidRPr="006336DF">
        <w:rPr>
          <w:rFonts w:ascii="Verdana" w:hAnsi="Verdana"/>
          <w:color w:val="000000"/>
        </w:rPr>
        <w:t>Gelir tarifesinde bulunan su kullanım abone tiplerinin birleştirilmesi ve bazı tarife fiyatlarının güncellenmesi</w:t>
      </w:r>
      <w:r>
        <w:rPr>
          <w:rFonts w:ascii="Verdana" w:hAnsi="Verdana"/>
          <w:color w:val="000000"/>
        </w:rPr>
        <w:t xml:space="preserve">ne, </w:t>
      </w:r>
      <w:r w:rsidRPr="006336DF">
        <w:rPr>
          <w:rFonts w:ascii="Verdana" w:eastAsia="MS Mincho" w:hAnsi="Verdana"/>
          <w:color w:val="000000"/>
          <w:lang w:eastAsia="ja-JP"/>
        </w:rPr>
        <w:t>(</w:t>
      </w:r>
      <w:r w:rsidRPr="006336DF">
        <w:rPr>
          <w:rFonts w:ascii="Verdana" w:hAnsi="Verdana"/>
        </w:rPr>
        <w:t xml:space="preserve">Fatih </w:t>
      </w:r>
      <w:proofErr w:type="spellStart"/>
      <w:proofErr w:type="gramStart"/>
      <w:r w:rsidRPr="006336DF">
        <w:rPr>
          <w:rFonts w:ascii="Verdana" w:hAnsi="Verdana"/>
        </w:rPr>
        <w:t>KALAY,Hicret</w:t>
      </w:r>
      <w:proofErr w:type="spellEnd"/>
      <w:proofErr w:type="gramEnd"/>
      <w:r w:rsidRPr="006336DF">
        <w:rPr>
          <w:rFonts w:ascii="Verdana" w:hAnsi="Verdana"/>
        </w:rPr>
        <w:t xml:space="preserve"> KARAMAN </w:t>
      </w:r>
      <w:proofErr w:type="spellStart"/>
      <w:r w:rsidRPr="006336DF">
        <w:rPr>
          <w:rFonts w:ascii="Verdana" w:hAnsi="Verdana"/>
        </w:rPr>
        <w:t>KAYMAK,Recep</w:t>
      </w:r>
      <w:proofErr w:type="spellEnd"/>
      <w:r w:rsidRPr="006336DF">
        <w:rPr>
          <w:rFonts w:ascii="Verdana" w:hAnsi="Verdana"/>
        </w:rPr>
        <w:t xml:space="preserve"> </w:t>
      </w:r>
      <w:proofErr w:type="spellStart"/>
      <w:r w:rsidRPr="006336DF">
        <w:rPr>
          <w:rFonts w:ascii="Verdana" w:hAnsi="Verdana"/>
        </w:rPr>
        <w:t>GÜLEÇ,Mehmet</w:t>
      </w:r>
      <w:proofErr w:type="spellEnd"/>
      <w:r w:rsidRPr="006336DF">
        <w:rPr>
          <w:rFonts w:ascii="Verdana" w:hAnsi="Verdana"/>
        </w:rPr>
        <w:t xml:space="preserve"> </w:t>
      </w:r>
      <w:proofErr w:type="spellStart"/>
      <w:r w:rsidRPr="006336DF">
        <w:rPr>
          <w:rFonts w:ascii="Verdana" w:hAnsi="Verdana"/>
        </w:rPr>
        <w:t>SALGAR,Abdullah</w:t>
      </w:r>
      <w:proofErr w:type="spellEnd"/>
      <w:r w:rsidRPr="006336DF">
        <w:rPr>
          <w:rFonts w:ascii="Verdana" w:hAnsi="Verdana"/>
        </w:rPr>
        <w:t xml:space="preserve"> Emre ÇETİNER ve Yasin ÖZER’ in ret oyları ile) oyçokluğuyla karar verildi.</w:t>
      </w:r>
    </w:p>
    <w:p w:rsidR="00587483" w:rsidRDefault="00587483" w:rsidP="006336DF">
      <w:pPr>
        <w:jc w:val="both"/>
        <w:rPr>
          <w:rFonts w:ascii="Verdana" w:hAnsi="Verdana"/>
        </w:rPr>
      </w:pPr>
    </w:p>
    <w:p w:rsidR="00587483" w:rsidRDefault="00587483" w:rsidP="00587483">
      <w:pPr>
        <w:tabs>
          <w:tab w:val="left" w:pos="284"/>
          <w:tab w:val="left" w:pos="426"/>
        </w:tabs>
        <w:autoSpaceDE w:val="0"/>
        <w:autoSpaceDN w:val="0"/>
        <w:adjustRightInd w:val="0"/>
        <w:ind w:firstLine="993"/>
        <w:jc w:val="both"/>
        <w:rPr>
          <w:rFonts w:ascii="Verdana" w:hAnsi="Verdana"/>
        </w:rPr>
      </w:pPr>
      <w:r>
        <w:rPr>
          <w:rFonts w:ascii="Verdana" w:hAnsi="Verdana"/>
        </w:rPr>
        <w:t>Gündemde görüşülecek başka bir konu ya da gündem maddesi bul</w:t>
      </w:r>
      <w:r w:rsidR="006336DF">
        <w:rPr>
          <w:rFonts w:ascii="Verdana" w:hAnsi="Verdana"/>
        </w:rPr>
        <w:t>unmadığından, oturum kapandı. 02.12</w:t>
      </w:r>
      <w:r>
        <w:rPr>
          <w:rFonts w:ascii="Verdana" w:hAnsi="Verdana"/>
        </w:rPr>
        <w:t>.2024</w:t>
      </w:r>
    </w:p>
    <w:p w:rsidR="00587483" w:rsidRDefault="00587483" w:rsidP="00587483">
      <w:pPr>
        <w:ind w:left="540"/>
        <w:jc w:val="both"/>
        <w:rPr>
          <w:rFonts w:ascii="Verdana" w:hAnsi="Verdana"/>
        </w:rPr>
      </w:pPr>
    </w:p>
    <w:p w:rsidR="00587483" w:rsidRDefault="00587483" w:rsidP="003F2022">
      <w:pPr>
        <w:tabs>
          <w:tab w:val="left" w:pos="6375"/>
        </w:tabs>
        <w:rPr>
          <w:rFonts w:ascii="Verdana" w:hAnsi="Verdana"/>
        </w:rPr>
      </w:pPr>
      <w:r>
        <w:t xml:space="preserve">                                                                                                   </w:t>
      </w:r>
      <w:r w:rsidR="003F2022">
        <w:t xml:space="preserve">         </w:t>
      </w:r>
      <w:r w:rsidR="003F2022">
        <w:rPr>
          <w:rFonts w:ascii="Verdana" w:hAnsi="Verdana"/>
        </w:rPr>
        <w:t>Mehmet GÖRO</w:t>
      </w:r>
    </w:p>
    <w:p w:rsidR="00587483" w:rsidRDefault="00587483" w:rsidP="00587483">
      <w:pPr>
        <w:tabs>
          <w:tab w:val="left" w:pos="6375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Belediye Başkanı</w:t>
      </w:r>
      <w:r w:rsidR="003F2022">
        <w:rPr>
          <w:rFonts w:ascii="Verdana" w:hAnsi="Verdana"/>
        </w:rPr>
        <w:t xml:space="preserve"> V.</w:t>
      </w:r>
      <w:bookmarkStart w:id="0" w:name="_GoBack"/>
      <w:bookmarkEnd w:id="0"/>
      <w:r>
        <w:rPr>
          <w:rFonts w:ascii="Verdana" w:hAnsi="Verdana"/>
        </w:rPr>
        <w:t xml:space="preserve"> </w:t>
      </w:r>
    </w:p>
    <w:p w:rsidR="00587483" w:rsidRDefault="00587483" w:rsidP="00587483"/>
    <w:p w:rsidR="00587483" w:rsidRDefault="00587483" w:rsidP="00587483"/>
    <w:p w:rsidR="00A43801" w:rsidRDefault="00A43801"/>
    <w:sectPr w:rsidR="00A43801" w:rsidSect="0058748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8516C"/>
    <w:multiLevelType w:val="hybridMultilevel"/>
    <w:tmpl w:val="CF44F46A"/>
    <w:lvl w:ilvl="0" w:tplc="46A48764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hAnsi="Times New Roman" w:cs="Times New Roman" w:hint="default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7A4B59"/>
    <w:multiLevelType w:val="multilevel"/>
    <w:tmpl w:val="377F92A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2" w15:restartNumberingAfterBreak="0">
    <w:nsid w:val="753F52A2"/>
    <w:multiLevelType w:val="multilevel"/>
    <w:tmpl w:val="1D3D2486"/>
    <w:lvl w:ilvl="0">
      <w:start w:val="5"/>
      <w:numFmt w:val="decimal"/>
      <w:lvlText w:val="%1-"/>
      <w:lvlJc w:val="left"/>
      <w:pPr>
        <w:tabs>
          <w:tab w:val="num" w:pos="150"/>
        </w:tabs>
        <w:ind w:left="150" w:hanging="120"/>
      </w:pPr>
      <w:rPr>
        <w:rFonts w:ascii="Times New Roman" w:hAnsi="Times New Roman" w:cs="Times New Roman"/>
        <w:color w:val="231F1F"/>
        <w:sz w:val="12"/>
        <w:szCs w:val="12"/>
      </w:rPr>
    </w:lvl>
    <w:lvl w:ilvl="1">
      <w:numFmt w:val="bullet"/>
      <w:lvlText w:val="•"/>
      <w:lvlJc w:val="left"/>
      <w:pPr>
        <w:tabs>
          <w:tab w:val="num" w:pos="1755"/>
        </w:tabs>
        <w:ind w:left="1755" w:hanging="120"/>
      </w:pPr>
      <w:rPr>
        <w:rFonts w:ascii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tabs>
          <w:tab w:val="num" w:pos="3360"/>
        </w:tabs>
        <w:ind w:left="3360" w:hanging="120"/>
      </w:pPr>
      <w:rPr>
        <w:rFonts w:ascii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tabs>
          <w:tab w:val="num" w:pos="4965"/>
        </w:tabs>
        <w:ind w:left="4965" w:hanging="120"/>
      </w:pPr>
      <w:rPr>
        <w:rFonts w:ascii="Times New Roman" w:hAnsi="Times New Roman" w:cs="Times New Roman"/>
        <w:sz w:val="24"/>
        <w:szCs w:val="24"/>
      </w:rPr>
    </w:lvl>
    <w:lvl w:ilvl="4">
      <w:numFmt w:val="bullet"/>
      <w:lvlText w:val="•"/>
      <w:lvlJc w:val="left"/>
      <w:pPr>
        <w:tabs>
          <w:tab w:val="num" w:pos="6570"/>
        </w:tabs>
        <w:ind w:left="6570" w:hanging="120"/>
      </w:pPr>
      <w:rPr>
        <w:rFonts w:ascii="Times New Roman" w:hAnsi="Times New Roman" w:cs="Times New Roman"/>
        <w:sz w:val="24"/>
        <w:szCs w:val="24"/>
      </w:rPr>
    </w:lvl>
    <w:lvl w:ilvl="5">
      <w:numFmt w:val="bullet"/>
      <w:lvlText w:val="•"/>
      <w:lvlJc w:val="left"/>
      <w:pPr>
        <w:tabs>
          <w:tab w:val="num" w:pos="8175"/>
        </w:tabs>
        <w:ind w:left="8175" w:hanging="120"/>
      </w:pPr>
      <w:rPr>
        <w:rFonts w:ascii="Times New Roman" w:hAnsi="Times New Roman" w:cs="Times New Roman"/>
        <w:sz w:val="24"/>
        <w:szCs w:val="24"/>
      </w:rPr>
    </w:lvl>
    <w:lvl w:ilvl="6">
      <w:numFmt w:val="bullet"/>
      <w:lvlText w:val="•"/>
      <w:lvlJc w:val="left"/>
      <w:pPr>
        <w:tabs>
          <w:tab w:val="num" w:pos="9780"/>
        </w:tabs>
        <w:ind w:left="9780" w:hanging="120"/>
      </w:pPr>
      <w:rPr>
        <w:rFonts w:ascii="Times New Roman" w:hAnsi="Times New Roman" w:cs="Times New Roman"/>
        <w:sz w:val="24"/>
        <w:szCs w:val="24"/>
      </w:rPr>
    </w:lvl>
    <w:lvl w:ilvl="7">
      <w:numFmt w:val="bullet"/>
      <w:lvlText w:val="•"/>
      <w:lvlJc w:val="left"/>
      <w:pPr>
        <w:tabs>
          <w:tab w:val="num" w:pos="11385"/>
        </w:tabs>
        <w:ind w:left="11385" w:hanging="120"/>
      </w:pPr>
      <w:rPr>
        <w:rFonts w:ascii="Times New Roman" w:hAnsi="Times New Roman" w:cs="Times New Roman"/>
        <w:sz w:val="24"/>
        <w:szCs w:val="24"/>
      </w:rPr>
    </w:lvl>
    <w:lvl w:ilvl="8">
      <w:numFmt w:val="bullet"/>
      <w:lvlText w:val="•"/>
      <w:lvlJc w:val="left"/>
      <w:pPr>
        <w:tabs>
          <w:tab w:val="num" w:pos="12975"/>
        </w:tabs>
        <w:ind w:left="12975" w:hanging="12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79661177"/>
    <w:multiLevelType w:val="hybridMultilevel"/>
    <w:tmpl w:val="CF44F46A"/>
    <w:lvl w:ilvl="0" w:tplc="46A48764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hAnsi="Times New Roman" w:cs="Times New Roman" w:hint="default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4B"/>
    <w:rsid w:val="0009484B"/>
    <w:rsid w:val="003F2022"/>
    <w:rsid w:val="00587483"/>
    <w:rsid w:val="006336DF"/>
    <w:rsid w:val="00A4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38201"/>
  <w15:chartTrackingRefBased/>
  <w15:docId w15:val="{70CF8B72-49E0-4094-9560-9D795D37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4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</dc:creator>
  <cp:keywords/>
  <dc:description/>
  <cp:lastModifiedBy>Seda</cp:lastModifiedBy>
  <cp:revision>3</cp:revision>
  <dcterms:created xsi:type="dcterms:W3CDTF">2024-12-04T06:20:00Z</dcterms:created>
  <dcterms:modified xsi:type="dcterms:W3CDTF">2024-12-04T08:03:00Z</dcterms:modified>
</cp:coreProperties>
</file>